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223A77">
        <w:rPr>
          <w:b/>
          <w:sz w:val="28"/>
          <w:szCs w:val="28"/>
        </w:rPr>
        <w:t>Скокова К.П.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223A77">
        <w:rPr>
          <w:sz w:val="28"/>
          <w:szCs w:val="28"/>
        </w:rPr>
        <w:t>152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223A77">
        <w:rPr>
          <w:sz w:val="28"/>
          <w:szCs w:val="28"/>
        </w:rPr>
        <w:t>152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223A77">
        <w:rPr>
          <w:sz w:val="28"/>
          <w:szCs w:val="28"/>
          <w:lang w:eastAsia="zh-CN"/>
        </w:rPr>
        <w:t>Скокова Константина Петровича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223A77">
        <w:rPr>
          <w:sz w:val="28"/>
          <w:szCs w:val="28"/>
          <w:shd w:val="clear" w:color="auto" w:fill="FFFFFF"/>
        </w:rPr>
        <w:t>Скокова К.П.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223A77">
        <w:rPr>
          <w:sz w:val="28"/>
          <w:szCs w:val="28"/>
        </w:rPr>
        <w:t>152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2A153E">
        <w:rPr>
          <w:sz w:val="28"/>
          <w:szCs w:val="28"/>
        </w:rPr>
        <w:t>о праве собственности на землю № 12</w:t>
      </w:r>
      <w:r w:rsidR="00223A77">
        <w:rPr>
          <w:sz w:val="28"/>
          <w:szCs w:val="28"/>
        </w:rPr>
        <w:t>772</w:t>
      </w:r>
      <w:r w:rsidR="002A153E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2B" w:rsidRDefault="0045442B" w:rsidP="00224A10">
      <w:r>
        <w:separator/>
      </w:r>
    </w:p>
  </w:endnote>
  <w:endnote w:type="continuationSeparator" w:id="1">
    <w:p w:rsidR="0045442B" w:rsidRDefault="0045442B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2B" w:rsidRDefault="0045442B" w:rsidP="00224A10">
      <w:r>
        <w:separator/>
      </w:r>
    </w:p>
  </w:footnote>
  <w:footnote w:type="continuationSeparator" w:id="1">
    <w:p w:rsidR="0045442B" w:rsidRDefault="0045442B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118</cp:revision>
  <cp:lastPrinted>2024-05-22T07:56:00Z</cp:lastPrinted>
  <dcterms:created xsi:type="dcterms:W3CDTF">2023-05-31T09:29:00Z</dcterms:created>
  <dcterms:modified xsi:type="dcterms:W3CDTF">2025-10-10T05:59:00Z</dcterms:modified>
</cp:coreProperties>
</file>